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t>R4-1</w:t>
      </w:r>
      <w:r w:rsidR="00FF2244">
        <w:rPr>
          <w:rFonts w:ascii="Times New Roman" w:hAnsi="Times New Roman"/>
          <w:sz w:val="24"/>
        </w:rPr>
        <w:t>9</w:t>
      </w:r>
      <w:r w:rsidR="002B3933">
        <w:rPr>
          <w:rFonts w:ascii="Times New Roman" w:hAnsi="Times New Roman"/>
          <w:sz w:val="24"/>
        </w:rPr>
        <w:t>06440</w:t>
      </w:r>
      <w:bookmarkStart w:id="0" w:name="_GoBack"/>
      <w:bookmarkEnd w:id="0"/>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2C0DAE">
        <w:rPr>
          <w:rFonts w:ascii="Arial" w:hAnsi="Arial" w:cs="Arial"/>
          <w:sz w:val="24"/>
          <w:lang w:val="en-US" w:eastAsia="zh-CN"/>
        </w:rPr>
        <w:t>Further details of RRM ideal RSRP in testing</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449FE" w:rsidRPr="001449FE">
        <w:rPr>
          <w:rFonts w:ascii="Arial" w:hAnsi="Arial" w:cs="Arial"/>
          <w:sz w:val="24"/>
          <w:lang w:val="en-US" w:eastAsia="zh-CN"/>
        </w:rPr>
        <w:t>6.11.3.2.5</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F174AB" w:rsidRDefault="002C0DAE" w:rsidP="00C904B5">
      <w:pPr>
        <w:pStyle w:val="3GPPNormalText"/>
      </w:pPr>
      <w:r>
        <w:t xml:space="preserve">In RAN4#90bis significant progress was made on the ideal RSRP definition for testing. In this contribution we provide further details and considerations. The agreements from RAN4#90bis are </w:t>
      </w:r>
    </w:p>
    <w:tbl>
      <w:tblPr>
        <w:tblStyle w:val="TableGrid"/>
        <w:tblW w:w="0" w:type="auto"/>
        <w:tblLook w:val="04A0" w:firstRow="1" w:lastRow="0" w:firstColumn="1" w:lastColumn="0" w:noHBand="0" w:noVBand="1"/>
      </w:tblPr>
      <w:tblGrid>
        <w:gridCol w:w="10537"/>
      </w:tblGrid>
      <w:tr w:rsidR="002C0DAE" w:rsidTr="002C0DAE">
        <w:tc>
          <w:tcPr>
            <w:tcW w:w="10763" w:type="dxa"/>
          </w:tcPr>
          <w:p w:rsidR="002C0DAE" w:rsidRPr="002B7C6F" w:rsidRDefault="002C0DAE" w:rsidP="002C0DAE">
            <w:pPr>
              <w:pStyle w:val="ListParagraph"/>
              <w:numPr>
                <w:ilvl w:val="0"/>
                <w:numId w:val="34"/>
              </w:numPr>
              <w:overflowPunct w:val="0"/>
              <w:autoSpaceDE w:val="0"/>
              <w:autoSpaceDN w:val="0"/>
              <w:adjustRightInd w:val="0"/>
              <w:spacing w:after="180"/>
              <w:contextualSpacing w:val="0"/>
              <w:rPr>
                <w:highlight w:val="green"/>
                <w:lang w:eastAsia="zh-CN"/>
              </w:rPr>
            </w:pPr>
            <w:r w:rsidRPr="002B7C6F">
              <w:rPr>
                <w:rFonts w:hint="eastAsia"/>
                <w:highlight w:val="green"/>
                <w:lang w:eastAsia="zh-CN"/>
              </w:rPr>
              <w:t>Use method 3 for testing absolute accuracy</w:t>
            </w:r>
          </w:p>
          <w:p w:rsidR="002C0DAE" w:rsidRPr="002B7C6F" w:rsidRDefault="002C0DAE" w:rsidP="002C0DAE">
            <w:pPr>
              <w:pStyle w:val="ListParagraph"/>
              <w:numPr>
                <w:ilvl w:val="1"/>
                <w:numId w:val="34"/>
              </w:numPr>
              <w:overflowPunct w:val="0"/>
              <w:autoSpaceDE w:val="0"/>
              <w:autoSpaceDN w:val="0"/>
              <w:adjustRightInd w:val="0"/>
              <w:spacing w:after="180"/>
              <w:contextualSpacing w:val="0"/>
              <w:rPr>
                <w:highlight w:val="green"/>
                <w:lang w:eastAsia="zh-CN"/>
              </w:rPr>
            </w:pPr>
            <w:r w:rsidRPr="002B7C6F">
              <w:rPr>
                <w:rFonts w:hint="eastAsia"/>
                <w:highlight w:val="green"/>
                <w:lang w:eastAsia="zh-CN"/>
              </w:rPr>
              <w:t xml:space="preserve">On top of that, </w:t>
            </w:r>
          </w:p>
          <w:p w:rsidR="002C0DAE" w:rsidRPr="002B7C6F" w:rsidRDefault="002C0DAE" w:rsidP="002C0DAE">
            <w:pPr>
              <w:pStyle w:val="ListParagraph"/>
              <w:numPr>
                <w:ilvl w:val="2"/>
                <w:numId w:val="34"/>
              </w:numPr>
              <w:overflowPunct w:val="0"/>
              <w:autoSpaceDE w:val="0"/>
              <w:autoSpaceDN w:val="0"/>
              <w:adjustRightInd w:val="0"/>
              <w:spacing w:after="180"/>
              <w:contextualSpacing w:val="0"/>
              <w:rPr>
                <w:highlight w:val="green"/>
                <w:lang w:eastAsia="zh-CN"/>
              </w:rPr>
            </w:pPr>
            <w:r w:rsidRPr="002B7C6F">
              <w:rPr>
                <w:rFonts w:hint="eastAsia"/>
                <w:highlight w:val="green"/>
                <w:lang w:eastAsia="zh-CN"/>
              </w:rPr>
              <w:t xml:space="preserve">Verify the </w:t>
            </w:r>
            <w:r w:rsidRPr="002B7C6F">
              <w:rPr>
                <w:highlight w:val="green"/>
                <w:lang w:eastAsia="zh-CN"/>
              </w:rPr>
              <w:t>relative</w:t>
            </w:r>
            <w:r w:rsidRPr="002B7C6F">
              <w:rPr>
                <w:rFonts w:hint="eastAsia"/>
                <w:highlight w:val="green"/>
                <w:lang w:eastAsia="zh-CN"/>
              </w:rPr>
              <w:t xml:space="preserve"> accuracy between different cells in the same test, </w:t>
            </w:r>
          </w:p>
          <w:p w:rsidR="002C0DAE" w:rsidRPr="002B7C6F" w:rsidRDefault="002C0DAE" w:rsidP="002C0DAE">
            <w:pPr>
              <w:pStyle w:val="ListParagraph"/>
              <w:numPr>
                <w:ilvl w:val="2"/>
                <w:numId w:val="34"/>
              </w:numPr>
              <w:overflowPunct w:val="0"/>
              <w:autoSpaceDE w:val="0"/>
              <w:autoSpaceDN w:val="0"/>
              <w:adjustRightInd w:val="0"/>
              <w:spacing w:after="180"/>
              <w:contextualSpacing w:val="0"/>
              <w:rPr>
                <w:highlight w:val="green"/>
                <w:lang w:eastAsia="zh-CN"/>
              </w:rPr>
            </w:pPr>
            <w:r w:rsidRPr="002B7C6F">
              <w:rPr>
                <w:rFonts w:hint="eastAsia"/>
                <w:highlight w:val="green"/>
                <w:lang w:eastAsia="zh-CN"/>
              </w:rPr>
              <w:t xml:space="preserve">Verify the relative accuracy between levels on the same cell in </w:t>
            </w:r>
            <w:r w:rsidRPr="002B7C6F">
              <w:rPr>
                <w:highlight w:val="green"/>
                <w:lang w:eastAsia="zh-CN"/>
              </w:rPr>
              <w:t>the</w:t>
            </w:r>
            <w:r w:rsidRPr="002B7C6F">
              <w:rPr>
                <w:rFonts w:hint="eastAsia"/>
                <w:highlight w:val="green"/>
                <w:lang w:eastAsia="zh-CN"/>
              </w:rPr>
              <w:t xml:space="preserve"> same direction across different RSRP levels</w:t>
            </w:r>
          </w:p>
          <w:p w:rsidR="002C0DAE" w:rsidRDefault="002C0DAE" w:rsidP="00C904B5">
            <w:pPr>
              <w:pStyle w:val="3GPPNormalText"/>
              <w:ind w:firstLine="0"/>
            </w:pPr>
          </w:p>
        </w:tc>
      </w:tr>
    </w:tbl>
    <w:p w:rsidR="00F174AB" w:rsidRPr="00C904B5" w:rsidRDefault="00F174AB" w:rsidP="001449FE">
      <w:pPr>
        <w:pStyle w:val="3GPPNormalText"/>
        <w:ind w:firstLine="0"/>
      </w:pPr>
    </w:p>
    <w:p w:rsidR="005813AA" w:rsidRDefault="005813AA" w:rsidP="005813AA">
      <w:pPr>
        <w:pStyle w:val="Heading1"/>
        <w:jc w:val="both"/>
        <w:rPr>
          <w:rFonts w:eastAsia="SimSun"/>
          <w:lang w:val="en-US" w:eastAsia="zh-CN"/>
        </w:rPr>
      </w:pPr>
      <w:r>
        <w:rPr>
          <w:rFonts w:eastAsia="SimSun"/>
          <w:lang w:val="en-US" w:eastAsia="zh-CN"/>
        </w:rPr>
        <w:t>Discussion</w:t>
      </w:r>
    </w:p>
    <w:p w:rsidR="00E63281" w:rsidRDefault="002C0DAE" w:rsidP="002C0DAE">
      <w:pPr>
        <w:pStyle w:val="Heading2"/>
        <w:rPr>
          <w:lang w:val="en-US" w:eastAsia="zh-CN"/>
        </w:rPr>
      </w:pPr>
      <w:r>
        <w:rPr>
          <w:lang w:val="en-US" w:eastAsia="zh-CN"/>
        </w:rPr>
        <w:t>Antenna gain range</w:t>
      </w:r>
    </w:p>
    <w:p w:rsidR="002C0DAE" w:rsidRDefault="002C0DAE" w:rsidP="002C0DAE">
      <w:pPr>
        <w:rPr>
          <w:lang w:val="en-US" w:eastAsia="zh-CN"/>
        </w:rPr>
      </w:pPr>
      <w:r>
        <w:rPr>
          <w:lang w:val="en-US" w:eastAsia="zh-CN"/>
        </w:rPr>
        <w:t>Method 3 depends on an antenna gain range, which needs to be agreed in RAN4.</w:t>
      </w:r>
      <w:r w:rsidR="00074A4C">
        <w:rPr>
          <w:lang w:val="en-US" w:eastAsia="zh-CN"/>
        </w:rPr>
        <w:t xml:space="preserve"> There is also ongoing discussion on whether the RSRP accuracy test should use OTA setup 1 (peak beam direction) or setup 2b (testing different directions within spherical coverage). At any rate, other tests also need a concept of ideal </w:t>
      </w:r>
      <w:r w:rsidR="001449FE">
        <w:rPr>
          <w:lang w:val="en-US" w:eastAsia="zh-CN"/>
        </w:rPr>
        <w:t>RSRP,</w:t>
      </w:r>
      <w:r w:rsidR="00074A4C">
        <w:rPr>
          <w:lang w:val="en-US" w:eastAsia="zh-CN"/>
        </w:rPr>
        <w:t xml:space="preserve"> so we provide analysis for both cases.</w:t>
      </w:r>
    </w:p>
    <w:p w:rsidR="00074A4C" w:rsidRDefault="00074A4C" w:rsidP="002C0DAE">
      <w:pPr>
        <w:rPr>
          <w:u w:val="single"/>
          <w:lang w:val="en-US" w:eastAsia="zh-CN"/>
        </w:rPr>
      </w:pPr>
      <w:r w:rsidRPr="00074A4C">
        <w:rPr>
          <w:u w:val="single"/>
          <w:lang w:val="en-US" w:eastAsia="zh-CN"/>
        </w:rPr>
        <w:t xml:space="preserve">Maximum </w:t>
      </w:r>
      <w:r w:rsidR="002653AB">
        <w:rPr>
          <w:u w:val="single"/>
          <w:lang w:val="en-US" w:eastAsia="zh-CN"/>
        </w:rPr>
        <w:t xml:space="preserve">rough beam </w:t>
      </w:r>
      <w:r w:rsidRPr="00074A4C">
        <w:rPr>
          <w:u w:val="single"/>
          <w:lang w:val="en-US" w:eastAsia="zh-CN"/>
        </w:rPr>
        <w:t>antenna gain</w:t>
      </w:r>
    </w:p>
    <w:p w:rsidR="006B5B1D" w:rsidRDefault="00074A4C" w:rsidP="002C0DAE">
      <w:pPr>
        <w:rPr>
          <w:lang w:val="en-US" w:eastAsia="zh-CN"/>
        </w:rPr>
      </w:pPr>
      <w:r w:rsidRPr="00074A4C">
        <w:rPr>
          <w:lang w:val="en-US" w:eastAsia="zh-CN"/>
        </w:rPr>
        <w:t xml:space="preserve">The </w:t>
      </w:r>
      <w:r>
        <w:rPr>
          <w:lang w:val="en-US" w:eastAsia="zh-CN"/>
        </w:rPr>
        <w:t>maximum antenna gain for fine beams has previously been proposed to be 17dB</w:t>
      </w:r>
      <w:r w:rsidR="006B5B1D">
        <w:rPr>
          <w:lang w:val="en-US" w:eastAsia="zh-CN"/>
        </w:rPr>
        <w:t xml:space="preserve">. Since UE implementations are not forced to use rough beams, our view is that maximum rough beam gain may also be considered to be 17dB. This value could apply as an upper limit regardless if testing in peak beam direction or </w:t>
      </w:r>
      <w:r w:rsidR="001449FE">
        <w:rPr>
          <w:lang w:val="en-US" w:eastAsia="zh-CN"/>
        </w:rPr>
        <w:t>non-peak</w:t>
      </w:r>
      <w:r w:rsidR="006B5B1D">
        <w:rPr>
          <w:lang w:val="en-US" w:eastAsia="zh-CN"/>
        </w:rPr>
        <w:t xml:space="preserve"> direction, and at any rate it is not guaranteed that the measurement peak beam direction is the same as the fine beam peak.</w:t>
      </w:r>
    </w:p>
    <w:p w:rsidR="006B5B1D" w:rsidRDefault="006B5B1D" w:rsidP="002C0DAE">
      <w:pPr>
        <w:rPr>
          <w:b/>
          <w:lang w:val="en-US" w:eastAsia="zh-CN"/>
        </w:rPr>
      </w:pPr>
      <w:r>
        <w:rPr>
          <w:b/>
          <w:lang w:val="en-US" w:eastAsia="zh-CN"/>
        </w:rPr>
        <w:t>Proposal 1 : Maximum antenna gain for rough beams is assumed to be 17dBi</w:t>
      </w:r>
    </w:p>
    <w:p w:rsidR="006B5B1D" w:rsidRDefault="006B5B1D" w:rsidP="006B5B1D">
      <w:pPr>
        <w:rPr>
          <w:u w:val="single"/>
          <w:lang w:val="en-US" w:eastAsia="zh-CN"/>
        </w:rPr>
      </w:pPr>
      <w:r w:rsidRPr="00074A4C">
        <w:rPr>
          <w:u w:val="single"/>
          <w:lang w:val="en-US" w:eastAsia="zh-CN"/>
        </w:rPr>
        <w:t>M</w:t>
      </w:r>
      <w:r>
        <w:rPr>
          <w:u w:val="single"/>
          <w:lang w:val="en-US" w:eastAsia="zh-CN"/>
        </w:rPr>
        <w:t>inimum</w:t>
      </w:r>
      <w:r w:rsidRPr="00074A4C">
        <w:rPr>
          <w:u w:val="single"/>
          <w:lang w:val="en-US" w:eastAsia="zh-CN"/>
        </w:rPr>
        <w:t xml:space="preserve"> </w:t>
      </w:r>
      <w:r w:rsidR="002653AB">
        <w:rPr>
          <w:u w:val="single"/>
          <w:lang w:val="en-US" w:eastAsia="zh-CN"/>
        </w:rPr>
        <w:t xml:space="preserve">rough </w:t>
      </w:r>
      <w:r w:rsidRPr="00074A4C">
        <w:rPr>
          <w:u w:val="single"/>
          <w:lang w:val="en-US" w:eastAsia="zh-CN"/>
        </w:rPr>
        <w:t>antenna gain</w:t>
      </w:r>
      <w:r>
        <w:rPr>
          <w:u w:val="single"/>
          <w:lang w:val="en-US" w:eastAsia="zh-CN"/>
        </w:rPr>
        <w:t xml:space="preserve"> – peak beam direction</w:t>
      </w:r>
    </w:p>
    <w:p w:rsidR="006B5B1D" w:rsidRDefault="006B5B1D" w:rsidP="006B5B1D">
      <w:pPr>
        <w:rPr>
          <w:lang w:val="en-US" w:eastAsia="zh-CN"/>
        </w:rPr>
      </w:pPr>
      <w:r w:rsidRPr="006B5B1D">
        <w:rPr>
          <w:lang w:val="en-US" w:eastAsia="zh-CN"/>
        </w:rPr>
        <w:t>Based on</w:t>
      </w:r>
      <w:r>
        <w:rPr>
          <w:lang w:val="en-US" w:eastAsia="zh-CN"/>
        </w:rPr>
        <w:t xml:space="preserve"> analysis of the refsens requirement, minimum antenna gain in the peak beam direction has been assumed to be 7dBi. Since there is a YdB difference between fine and rough beams, the minimum rough antenna gain in the peak beam direction is </w:t>
      </w:r>
    </w:p>
    <w:p w:rsidR="006B5B1D" w:rsidRDefault="006B5B1D" w:rsidP="006B5B1D">
      <w:pPr>
        <w:rPr>
          <w:b/>
          <w:lang w:val="en-US" w:eastAsia="zh-CN"/>
        </w:rPr>
      </w:pPr>
      <w:r>
        <w:rPr>
          <w:b/>
          <w:lang w:val="en-US" w:eastAsia="zh-CN"/>
        </w:rPr>
        <w:t>Proposal 2 : Minimum antenna gain for rough beams in fine beam peak direction is 7-YdBi</w:t>
      </w:r>
    </w:p>
    <w:p w:rsidR="002653AB" w:rsidRPr="006B5B1D" w:rsidRDefault="006B5B1D" w:rsidP="006B5B1D">
      <w:pPr>
        <w:rPr>
          <w:lang w:val="en-US" w:eastAsia="zh-CN"/>
        </w:rPr>
      </w:pPr>
      <w:r w:rsidRPr="006B5B1D">
        <w:rPr>
          <w:lang w:val="en-US" w:eastAsia="zh-CN"/>
        </w:rPr>
        <w:t>For</w:t>
      </w:r>
      <w:r>
        <w:rPr>
          <w:lang w:val="en-US" w:eastAsia="zh-CN"/>
        </w:rPr>
        <w:t xml:space="preserve"> power class 3, Y=7dB, so the minimum </w:t>
      </w:r>
      <w:r w:rsidRPr="006B5B1D">
        <w:rPr>
          <w:lang w:val="en-US" w:eastAsia="zh-CN"/>
        </w:rPr>
        <w:t xml:space="preserve"> </w:t>
      </w:r>
      <w:r w:rsidR="002653AB" w:rsidRPr="002653AB">
        <w:rPr>
          <w:lang w:val="en-US" w:eastAsia="zh-CN"/>
        </w:rPr>
        <w:t xml:space="preserve">antenna gain for rough beams in fine beam peak direction is </w:t>
      </w:r>
      <w:r w:rsidR="002653AB">
        <w:rPr>
          <w:lang w:val="en-US" w:eastAsia="zh-CN"/>
        </w:rPr>
        <w:t>0</w:t>
      </w:r>
      <w:r w:rsidR="002653AB" w:rsidRPr="002653AB">
        <w:rPr>
          <w:lang w:val="en-US" w:eastAsia="zh-CN"/>
        </w:rPr>
        <w:t>dBi</w:t>
      </w:r>
      <w:r w:rsidR="002653AB">
        <w:rPr>
          <w:lang w:val="en-US" w:eastAsia="zh-CN"/>
        </w:rPr>
        <w:t>. Other power classes will depend on the Y value chosen</w:t>
      </w:r>
    </w:p>
    <w:p w:rsidR="002653AB" w:rsidRDefault="002653AB" w:rsidP="002653AB">
      <w:pPr>
        <w:rPr>
          <w:u w:val="single"/>
          <w:lang w:val="en-US" w:eastAsia="zh-CN"/>
        </w:rPr>
      </w:pPr>
      <w:r w:rsidRPr="00074A4C">
        <w:rPr>
          <w:u w:val="single"/>
          <w:lang w:val="en-US" w:eastAsia="zh-CN"/>
        </w:rPr>
        <w:t>M</w:t>
      </w:r>
      <w:r>
        <w:rPr>
          <w:u w:val="single"/>
          <w:lang w:val="en-US" w:eastAsia="zh-CN"/>
        </w:rPr>
        <w:t>inimum</w:t>
      </w:r>
      <w:r w:rsidRPr="00074A4C">
        <w:rPr>
          <w:u w:val="single"/>
          <w:lang w:val="en-US" w:eastAsia="zh-CN"/>
        </w:rPr>
        <w:t xml:space="preserve"> </w:t>
      </w:r>
      <w:r>
        <w:rPr>
          <w:u w:val="single"/>
          <w:lang w:val="en-US" w:eastAsia="zh-CN"/>
        </w:rPr>
        <w:t xml:space="preserve">rough beam </w:t>
      </w:r>
      <w:r w:rsidRPr="00074A4C">
        <w:rPr>
          <w:u w:val="single"/>
          <w:lang w:val="en-US" w:eastAsia="zh-CN"/>
        </w:rPr>
        <w:t>antenna gain</w:t>
      </w:r>
      <w:r>
        <w:rPr>
          <w:u w:val="single"/>
          <w:lang w:val="en-US" w:eastAsia="zh-CN"/>
        </w:rPr>
        <w:t xml:space="preserve"> – non peak beam direction</w:t>
      </w:r>
    </w:p>
    <w:p w:rsidR="006B5B1D" w:rsidRDefault="002653AB" w:rsidP="002C0DAE">
      <w:pPr>
        <w:rPr>
          <w:lang w:val="en-US" w:eastAsia="zh-CN"/>
        </w:rPr>
      </w:pPr>
      <w:r>
        <w:rPr>
          <w:lang w:val="en-US" w:eastAsia="zh-CN"/>
        </w:rPr>
        <w:t>In our understanding there is approximately up to 12dB of gain difference between the fine beam peak gain and the worst fine beam gain that is still in spherical coverage. Hence the minimum fine beam gain is 7-12=-5dBi. Following a similar approach as above, the minimum rough beam gain is</w:t>
      </w:r>
    </w:p>
    <w:p w:rsidR="002653AB" w:rsidRDefault="002653AB" w:rsidP="002C0DAE">
      <w:pPr>
        <w:rPr>
          <w:b/>
          <w:lang w:val="en-US" w:eastAsia="zh-CN"/>
        </w:rPr>
      </w:pPr>
      <w:r>
        <w:rPr>
          <w:b/>
          <w:lang w:val="en-US" w:eastAsia="zh-CN"/>
        </w:rPr>
        <w:lastRenderedPageBreak/>
        <w:t>Proposal 3: Minimum antenna gain for rough beams in non- peak direction is -5-ZdBi</w:t>
      </w:r>
    </w:p>
    <w:p w:rsidR="002653AB" w:rsidRDefault="002653AB" w:rsidP="002C0DAE">
      <w:pPr>
        <w:rPr>
          <w:lang w:val="en-US" w:eastAsia="zh-CN"/>
        </w:rPr>
      </w:pPr>
      <w:r>
        <w:rPr>
          <w:lang w:val="en-US" w:eastAsia="zh-CN"/>
        </w:rPr>
        <w:t>Z is still to be decided, with candidate values of 6 or 8dB for power class 3.</w:t>
      </w:r>
    </w:p>
    <w:p w:rsidR="002653AB" w:rsidRDefault="002653AB" w:rsidP="002C0DAE">
      <w:pPr>
        <w:rPr>
          <w:lang w:val="en-US" w:eastAsia="zh-CN"/>
        </w:rPr>
      </w:pPr>
      <w:r>
        <w:rPr>
          <w:lang w:val="en-US" w:eastAsia="zh-CN"/>
        </w:rPr>
        <w:t xml:space="preserve">As an example, taking proposals 1 and 3 together, assuming that the RSRP accuracy test uses setup 2b and Z=6dB, the allowable RSRP reports in an </w:t>
      </w:r>
      <w:r w:rsidR="008D517F">
        <w:rPr>
          <w:lang w:val="en-US" w:eastAsia="zh-CN"/>
        </w:rPr>
        <w:t xml:space="preserve">intrafrequenct </w:t>
      </w:r>
      <w:r>
        <w:rPr>
          <w:lang w:val="en-US" w:eastAsia="zh-CN"/>
        </w:rPr>
        <w:t>RSRP accuracy test would span the range</w:t>
      </w:r>
      <w:r w:rsidR="008D517F">
        <w:rPr>
          <w:lang w:val="en-US" w:eastAsia="zh-CN"/>
        </w:rPr>
        <w:t>:</w:t>
      </w:r>
    </w:p>
    <w:p w:rsidR="002653AB" w:rsidRPr="002653AB" w:rsidRDefault="002653AB" w:rsidP="008D517F">
      <w:pPr>
        <w:jc w:val="center"/>
        <w:rPr>
          <w:lang w:val="en-US" w:eastAsia="zh-CN"/>
        </w:rPr>
      </w:pPr>
      <w:r>
        <w:rPr>
          <w:lang w:val="en-US" w:eastAsia="zh-CN"/>
        </w:rPr>
        <w:t>RSRP</w:t>
      </w:r>
      <w:r w:rsidR="008D517F" w:rsidRPr="008D517F">
        <w:rPr>
          <w:vertAlign w:val="subscript"/>
          <w:lang w:val="en-US" w:eastAsia="zh-CN"/>
        </w:rPr>
        <w:t>ref</w:t>
      </w:r>
      <w:r>
        <w:rPr>
          <w:lang w:val="en-US" w:eastAsia="zh-CN"/>
        </w:rPr>
        <w:t>-6-11 &lt; Reported RSRP &lt; RSRP</w:t>
      </w:r>
      <w:r w:rsidR="008D517F" w:rsidRPr="008D517F">
        <w:rPr>
          <w:vertAlign w:val="subscript"/>
          <w:lang w:val="en-US" w:eastAsia="zh-CN"/>
        </w:rPr>
        <w:t>ref</w:t>
      </w:r>
      <w:r>
        <w:rPr>
          <w:lang w:val="en-US" w:eastAsia="zh-CN"/>
        </w:rPr>
        <w:t xml:space="preserve"> +6+17</w:t>
      </w:r>
    </w:p>
    <w:p w:rsidR="002653AB" w:rsidRDefault="008D517F" w:rsidP="002C0DAE">
      <w:pPr>
        <w:rPr>
          <w:lang w:val="en-US" w:eastAsia="zh-CN"/>
        </w:rPr>
      </w:pPr>
      <w:r>
        <w:rPr>
          <w:lang w:val="en-US" w:eastAsia="zh-CN"/>
        </w:rPr>
        <w:t>Where RSRP</w:t>
      </w:r>
      <w:r w:rsidRPr="008D517F">
        <w:rPr>
          <w:vertAlign w:val="subscript"/>
          <w:lang w:val="en-US" w:eastAsia="zh-CN"/>
        </w:rPr>
        <w:t>ref</w:t>
      </w:r>
      <w:r>
        <w:rPr>
          <w:lang w:val="en-US" w:eastAsia="zh-CN"/>
        </w:rPr>
        <w:t xml:space="preserve"> is the RSRP set by the test equipment at the reference point. UE accuracy of ±6dB is included in the expression above. Naturally, the range can be re-evaluated if a different Z value is agreed or setup 1 is used. For setup 1 the equivalent expression is </w:t>
      </w:r>
    </w:p>
    <w:p w:rsidR="008D517F" w:rsidRPr="002653AB" w:rsidRDefault="006B5B1D" w:rsidP="008D517F">
      <w:pPr>
        <w:jc w:val="center"/>
        <w:rPr>
          <w:lang w:val="en-US" w:eastAsia="zh-CN"/>
        </w:rPr>
      </w:pPr>
      <w:r>
        <w:rPr>
          <w:lang w:val="en-US" w:eastAsia="zh-CN"/>
        </w:rPr>
        <w:t xml:space="preserve"> </w:t>
      </w:r>
      <w:r w:rsidR="008D517F">
        <w:rPr>
          <w:lang w:val="en-US" w:eastAsia="zh-CN"/>
        </w:rPr>
        <w:t>RSRP</w:t>
      </w:r>
      <w:r w:rsidR="008D517F" w:rsidRPr="008D517F">
        <w:rPr>
          <w:vertAlign w:val="subscript"/>
          <w:lang w:val="en-US" w:eastAsia="zh-CN"/>
        </w:rPr>
        <w:t>ref</w:t>
      </w:r>
      <w:r w:rsidR="008D517F">
        <w:rPr>
          <w:lang w:val="en-US" w:eastAsia="zh-CN"/>
        </w:rPr>
        <w:t>-6 &lt; Reported RSRP &lt; RSRP</w:t>
      </w:r>
      <w:r w:rsidR="008D517F" w:rsidRPr="008D517F">
        <w:rPr>
          <w:vertAlign w:val="subscript"/>
          <w:lang w:val="en-US" w:eastAsia="zh-CN"/>
        </w:rPr>
        <w:t>ref</w:t>
      </w:r>
      <w:r w:rsidR="008D517F">
        <w:rPr>
          <w:lang w:val="en-US" w:eastAsia="zh-CN"/>
        </w:rPr>
        <w:t xml:space="preserve"> +6+17</w:t>
      </w:r>
    </w:p>
    <w:p w:rsidR="008D517F" w:rsidRPr="008D517F" w:rsidRDefault="008D517F" w:rsidP="008D517F">
      <w:pPr>
        <w:pStyle w:val="Heading2"/>
        <w:rPr>
          <w:lang w:val="en-US" w:eastAsia="zh-CN"/>
        </w:rPr>
      </w:pPr>
      <w:r>
        <w:rPr>
          <w:lang w:val="en-US" w:eastAsia="zh-CN"/>
        </w:rPr>
        <w:t xml:space="preserve">Testing </w:t>
      </w:r>
      <w:r w:rsidRPr="008D517F">
        <w:rPr>
          <w:lang w:val="en-US" w:eastAsia="zh-CN"/>
        </w:rPr>
        <w:t>relative accuracy between levels on the same cell in the same direction across different RSRP levels</w:t>
      </w:r>
    </w:p>
    <w:p w:rsidR="00A242DF" w:rsidRDefault="00A242DF" w:rsidP="002C0DAE">
      <w:pPr>
        <w:rPr>
          <w:lang w:val="en-US" w:eastAsia="zh-CN"/>
        </w:rPr>
      </w:pPr>
      <w:r>
        <w:rPr>
          <w:lang w:val="en-US" w:eastAsia="zh-CN"/>
        </w:rPr>
        <w:t>Firstly, since measurements are now compared between what would have been considered as subtests, we think it would clarify the test to re</w:t>
      </w:r>
      <w:r w:rsidR="001449FE">
        <w:rPr>
          <w:lang w:val="en-US" w:eastAsia="zh-CN"/>
        </w:rPr>
        <w:t>-label</w:t>
      </w:r>
      <w:r>
        <w:rPr>
          <w:lang w:val="en-US" w:eastAsia="zh-CN"/>
        </w:rPr>
        <w:t xml:space="preserve"> the sub-tests as time phases. In other analysis, our conclusion is that it is only possible to test at two different input levels in FR2, because the window between minimum and maximum input level does not really allow for a meaningful 3</w:t>
      </w:r>
      <w:r w:rsidRPr="00A242DF">
        <w:rPr>
          <w:vertAlign w:val="superscript"/>
          <w:lang w:val="en-US" w:eastAsia="zh-CN"/>
        </w:rPr>
        <w:t>rd</w:t>
      </w:r>
      <w:r>
        <w:rPr>
          <w:lang w:val="en-US" w:eastAsia="zh-CN"/>
        </w:rPr>
        <w:t xml:space="preserve"> test point.</w:t>
      </w:r>
    </w:p>
    <w:p w:rsidR="00074A4C" w:rsidRDefault="008D517F" w:rsidP="002C0DAE">
      <w:pPr>
        <w:rPr>
          <w:lang w:val="en-US" w:eastAsia="zh-CN"/>
        </w:rPr>
      </w:pPr>
      <w:r>
        <w:rPr>
          <w:lang w:val="en-US" w:eastAsia="zh-CN"/>
        </w:rPr>
        <w:t xml:space="preserve">Some discussion took place on whether the statistics for this should be combined with absolute accuracy, in other words </w:t>
      </w:r>
      <w:r w:rsidR="00A242DF">
        <w:rPr>
          <w:lang w:val="en-US" w:eastAsia="zh-CN"/>
        </w:rPr>
        <w:t>when it is stated that 90% of measurement reports meet the test requirements, whether the same sample needs to meet both requirements to be considered as a success.</w:t>
      </w:r>
    </w:p>
    <w:p w:rsidR="00A242DF" w:rsidRDefault="00A242DF" w:rsidP="00A242DF">
      <w:pPr>
        <w:rPr>
          <w:lang w:val="en-US" w:eastAsia="zh-CN"/>
        </w:rPr>
      </w:pPr>
      <w:r>
        <w:rPr>
          <w:lang w:val="en-US" w:eastAsia="zh-CN"/>
        </w:rPr>
        <w:t xml:space="preserve">There are 3 requirements for accuracy </w:t>
      </w:r>
    </w:p>
    <w:p w:rsidR="00A242DF" w:rsidRDefault="00A242DF" w:rsidP="00A242DF">
      <w:pPr>
        <w:numPr>
          <w:ilvl w:val="0"/>
          <w:numId w:val="35"/>
        </w:numPr>
        <w:rPr>
          <w:rFonts w:cs="v4.2.0"/>
        </w:rPr>
      </w:pPr>
      <w:r>
        <w:rPr>
          <w:rFonts w:cs="v4.2.0"/>
        </w:rPr>
        <w:t>Absolute accuracy</w:t>
      </w:r>
    </w:p>
    <w:p w:rsidR="00A242DF" w:rsidRPr="00A242DF" w:rsidRDefault="00A242DF" w:rsidP="00A242DF">
      <w:pPr>
        <w:numPr>
          <w:ilvl w:val="0"/>
          <w:numId w:val="35"/>
        </w:num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is defined as the </w:t>
      </w:r>
      <w:r w:rsidRPr="001D0D1B">
        <w:rPr>
          <w:rFonts w:cs="v4.2.0"/>
          <w:lang w:eastAsia="zh-CN"/>
        </w:rPr>
        <w:t>SS-RSRP</w:t>
      </w:r>
      <w:r w:rsidRPr="001D0D1B">
        <w:rPr>
          <w:rFonts w:cs="v4.2.0"/>
        </w:rPr>
        <w:t xml:space="preserve"> measured from one cell compared to the </w:t>
      </w:r>
      <w:r w:rsidRPr="001D0D1B">
        <w:rPr>
          <w:rFonts w:cs="v4.2.0"/>
          <w:lang w:eastAsia="zh-CN"/>
        </w:rPr>
        <w:t>SS-RSRP</w:t>
      </w:r>
      <w:r w:rsidRPr="001D0D1B">
        <w:rPr>
          <w:rFonts w:cs="v4.2.0"/>
        </w:rPr>
        <w:t xml:space="preserve"> measured from another cell on the same frequency, </w:t>
      </w:r>
    </w:p>
    <w:p w:rsidR="00A242DF" w:rsidRPr="00A242DF" w:rsidRDefault="00A242DF" w:rsidP="00A242DF">
      <w:pPr>
        <w:numPr>
          <w:ilvl w:val="0"/>
          <w:numId w:val="35"/>
        </w:numPr>
        <w:rPr>
          <w:rFonts w:cs="v4.2.0"/>
          <w:i/>
        </w:rPr>
      </w:pPr>
      <w:r>
        <w:rPr>
          <w:rFonts w:cs="v4.2.0"/>
        </w:rPr>
        <w:t>or</w:t>
      </w:r>
      <w:r w:rsidRPr="001D0D1B">
        <w:rPr>
          <w:rFonts w:cs="v4.2.0"/>
        </w:rPr>
        <w:t xml:space="preserve"> between any two SS RSRP levels measured on the same cell in FR2.</w:t>
      </w:r>
    </w:p>
    <w:p w:rsidR="00A242DF" w:rsidRDefault="00A242DF" w:rsidP="00A242DF">
      <w:pPr>
        <w:rPr>
          <w:rFonts w:cs="v4.2.0"/>
        </w:rPr>
      </w:pPr>
      <w:r>
        <w:rPr>
          <w:rFonts w:cs="v4.2.0"/>
        </w:rPr>
        <w:t>Our view is that the 3</w:t>
      </w:r>
      <w:r w:rsidRPr="00A242DF">
        <w:rPr>
          <w:rFonts w:cs="v4.2.0"/>
          <w:vertAlign w:val="superscript"/>
        </w:rPr>
        <w:t>rd</w:t>
      </w:r>
      <w:r>
        <w:rPr>
          <w:rFonts w:cs="v4.2.0"/>
        </w:rPr>
        <w:t xml:space="preserve"> requirement should be considered as an independent requirement, and hence verified independently from a statistical point of view. In other words, the test is deemed to pass if</w:t>
      </w:r>
    </w:p>
    <w:p w:rsidR="00A242DF" w:rsidRDefault="00A242DF" w:rsidP="00A242DF">
      <w:pPr>
        <w:rPr>
          <w:rFonts w:cs="v4.2.0"/>
        </w:rPr>
      </w:pPr>
      <w:r>
        <w:rPr>
          <w:rFonts w:cs="v4.2.0"/>
        </w:rPr>
        <w:t>90% of reports of cell 1 RSRP in time phase T1 meet absolute accuracy requirements, and</w:t>
      </w:r>
    </w:p>
    <w:p w:rsidR="00A242DF" w:rsidRDefault="00A242DF" w:rsidP="00A242DF">
      <w:pPr>
        <w:rPr>
          <w:rFonts w:cs="v4.2.0"/>
        </w:rPr>
      </w:pPr>
      <w:r>
        <w:rPr>
          <w:rFonts w:cs="v4.2.0"/>
        </w:rPr>
        <w:t>90% of reports of cell 2 RSRP in time phase T1 meet absolute accuracy requirements, and</w:t>
      </w:r>
    </w:p>
    <w:p w:rsidR="00A242DF" w:rsidRDefault="00A242DF" w:rsidP="00A242DF">
      <w:pPr>
        <w:rPr>
          <w:rFonts w:cs="v4.2.0"/>
        </w:rPr>
      </w:pPr>
      <w:r>
        <w:rPr>
          <w:rFonts w:cs="v4.2.0"/>
        </w:rPr>
        <w:t>90% of reports of cell 1 RSRP in time phase T2 meet absolute accuracy requirements, and</w:t>
      </w:r>
    </w:p>
    <w:p w:rsidR="00A242DF" w:rsidRDefault="00A242DF" w:rsidP="00A242DF">
      <w:pPr>
        <w:rPr>
          <w:rFonts w:cs="v4.2.0"/>
        </w:rPr>
      </w:pPr>
      <w:r>
        <w:rPr>
          <w:rFonts w:cs="v4.2.0"/>
        </w:rPr>
        <w:t>90% of reports of cell 2 RSRP in time phase T2 meet absolute accuracy requirements, and</w:t>
      </w:r>
    </w:p>
    <w:p w:rsidR="00A242DF" w:rsidRDefault="00FB50A8" w:rsidP="00A242DF">
      <w:pPr>
        <w:rPr>
          <w:rFonts w:cs="v4.2.0"/>
        </w:rPr>
      </w:pPr>
      <w:r>
        <w:rPr>
          <w:rFonts w:cs="v4.2.0"/>
        </w:rPr>
        <w:t>In 90% of reports the</w:t>
      </w:r>
      <w:r w:rsidR="00A242DF">
        <w:rPr>
          <w:rFonts w:cs="v4.2.0"/>
        </w:rPr>
        <w:t xml:space="preserve"> difference between cell 1 and cell 2</w:t>
      </w:r>
      <w:r>
        <w:rPr>
          <w:rFonts w:cs="v4.2.0"/>
        </w:rPr>
        <w:t xml:space="preserve"> RSRP in time phase T1 meets relative accuracy requirements, and</w:t>
      </w:r>
    </w:p>
    <w:p w:rsidR="00FB50A8" w:rsidRDefault="00FB50A8" w:rsidP="00FB50A8">
      <w:pPr>
        <w:rPr>
          <w:rFonts w:cs="v4.2.0"/>
        </w:rPr>
      </w:pPr>
      <w:r>
        <w:rPr>
          <w:rFonts w:cs="v4.2.0"/>
        </w:rPr>
        <w:t>In 90% of reports the difference between cell 1 and cell 2 RSRP in time phase T2 meets relative accuracy requirements, and</w:t>
      </w:r>
    </w:p>
    <w:p w:rsidR="00FB50A8" w:rsidRPr="00FB50A8" w:rsidRDefault="00FB50A8" w:rsidP="00FB50A8">
      <w:pPr>
        <w:rPr>
          <w:rFonts w:cs="v4.2.0"/>
          <w:highlight w:val="yellow"/>
        </w:rPr>
      </w:pPr>
      <w:r w:rsidRPr="00FB50A8">
        <w:rPr>
          <w:rFonts w:cs="v4.2.0"/>
          <w:highlight w:val="yellow"/>
        </w:rPr>
        <w:t>In 90% of reports the difference between cell 1in time phase T1 and cell 1 in time phase T2 meets relative accuracy requirements, and</w:t>
      </w:r>
    </w:p>
    <w:p w:rsidR="00FB50A8" w:rsidRDefault="00FB50A8" w:rsidP="00FB50A8">
      <w:pPr>
        <w:rPr>
          <w:rFonts w:cs="v4.2.0"/>
        </w:rPr>
      </w:pPr>
      <w:r w:rsidRPr="00FB50A8">
        <w:rPr>
          <w:rFonts w:cs="v4.2.0"/>
          <w:highlight w:val="yellow"/>
        </w:rPr>
        <w:t>In 90% of reports the difference between cell 2 in time phase T1 and cell 2 in time phase T2 meets relative accuracy requirements, and</w:t>
      </w:r>
    </w:p>
    <w:p w:rsidR="00FB50A8" w:rsidRPr="00A242DF" w:rsidRDefault="00FB50A8" w:rsidP="00A242DF">
      <w:pPr>
        <w:rPr>
          <w:rFonts w:cs="v4.2.0"/>
        </w:rPr>
      </w:pPr>
      <w:r>
        <w:rPr>
          <w:rFonts w:cs="v4.2.0"/>
        </w:rPr>
        <w:t>The highlighted lines show the new aspect to be tested.</w:t>
      </w:r>
    </w:p>
    <w:p w:rsidR="00A242DF" w:rsidRPr="00FB50A8" w:rsidRDefault="00FB50A8" w:rsidP="002C0DAE">
      <w:pPr>
        <w:rPr>
          <w:b/>
          <w:lang w:val="en-US" w:eastAsia="zh-CN"/>
        </w:rPr>
      </w:pPr>
      <w:r>
        <w:rPr>
          <w:b/>
          <w:lang w:val="en-US" w:eastAsia="zh-CN"/>
        </w:rPr>
        <w:t>Proposal 4: Each requirement (absolute, relative between cells, relative between time phases) is tested independently in the accuracy test</w:t>
      </w:r>
    </w:p>
    <w:p w:rsidR="00C904B5" w:rsidRDefault="00C904B5" w:rsidP="00C904B5">
      <w:pPr>
        <w:pStyle w:val="Heading1"/>
        <w:jc w:val="both"/>
        <w:rPr>
          <w:rFonts w:eastAsia="SimSun"/>
          <w:lang w:val="en-US" w:eastAsia="zh-CN"/>
        </w:rPr>
      </w:pPr>
      <w:r>
        <w:rPr>
          <w:rFonts w:eastAsia="SimSun"/>
          <w:lang w:val="en-US" w:eastAsia="zh-CN"/>
        </w:rPr>
        <w:lastRenderedPageBreak/>
        <w:t>Conclusions</w:t>
      </w:r>
    </w:p>
    <w:p w:rsidR="00FB50A8" w:rsidRDefault="00FB50A8" w:rsidP="00FB50A8">
      <w:pPr>
        <w:rPr>
          <w:b/>
          <w:lang w:val="en-US" w:eastAsia="zh-CN"/>
        </w:rPr>
      </w:pPr>
      <w:r>
        <w:rPr>
          <w:b/>
          <w:lang w:val="en-US" w:eastAsia="zh-CN"/>
        </w:rPr>
        <w:t>Proposal 1 : Maximum antenna gain for rough beams is assumed to be 17dBi</w:t>
      </w:r>
    </w:p>
    <w:p w:rsidR="00FB50A8" w:rsidRDefault="00FB50A8" w:rsidP="00FB50A8">
      <w:pPr>
        <w:rPr>
          <w:b/>
          <w:lang w:val="en-US" w:eastAsia="zh-CN"/>
        </w:rPr>
      </w:pPr>
      <w:r>
        <w:rPr>
          <w:b/>
          <w:lang w:val="en-US" w:eastAsia="zh-CN"/>
        </w:rPr>
        <w:t>Proposal 2 : Minimum antenna gain for rough beams in fine beam peak direction is 7-YdBi</w:t>
      </w:r>
    </w:p>
    <w:p w:rsidR="00FB50A8" w:rsidRDefault="00FB50A8" w:rsidP="00FB50A8">
      <w:pPr>
        <w:rPr>
          <w:b/>
          <w:lang w:val="en-US" w:eastAsia="zh-CN"/>
        </w:rPr>
      </w:pPr>
      <w:r>
        <w:rPr>
          <w:b/>
          <w:lang w:val="en-US" w:eastAsia="zh-CN"/>
        </w:rPr>
        <w:t>Proposal 3: Minimum antenna gain for rough beams in non- peak direction is -5-ZdBi</w:t>
      </w:r>
    </w:p>
    <w:p w:rsidR="005F15AB" w:rsidRPr="001449FE" w:rsidRDefault="00FB50A8" w:rsidP="001449FE">
      <w:pPr>
        <w:rPr>
          <w:b/>
          <w:lang w:val="en-US" w:eastAsia="zh-CN"/>
        </w:rPr>
      </w:pPr>
      <w:r>
        <w:rPr>
          <w:b/>
          <w:lang w:val="en-US" w:eastAsia="zh-CN"/>
        </w:rPr>
        <w:t>Proposal 4: Each requirement (absolute, relative between cells, relative between time phases) is tested independently in the accuracy test</w:t>
      </w:r>
    </w:p>
    <w:sectPr w:rsidR="005F15AB" w:rsidRPr="001449FE"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A99" w:rsidRDefault="00FE1A99">
      <w:r>
        <w:separator/>
      </w:r>
    </w:p>
  </w:endnote>
  <w:endnote w:type="continuationSeparator" w:id="0">
    <w:p w:rsidR="00FE1A99" w:rsidRDefault="00FE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A99" w:rsidRDefault="00FE1A99">
      <w:r>
        <w:separator/>
      </w:r>
    </w:p>
  </w:footnote>
  <w:footnote w:type="continuationSeparator" w:id="0">
    <w:p w:rsidR="00FE1A99" w:rsidRDefault="00FE1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43BC7"/>
    <w:multiLevelType w:val="hybridMultilevel"/>
    <w:tmpl w:val="2CFE7C18"/>
    <w:lvl w:ilvl="0" w:tplc="F52E8E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A34DD6"/>
    <w:multiLevelType w:val="hybridMultilevel"/>
    <w:tmpl w:val="10BA1BE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1"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3"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7"/>
  </w:num>
  <w:num w:numId="3">
    <w:abstractNumId w:val="32"/>
  </w:num>
  <w:num w:numId="4">
    <w:abstractNumId w:val="10"/>
  </w:num>
  <w:num w:numId="5">
    <w:abstractNumId w:val="13"/>
  </w:num>
  <w:num w:numId="6">
    <w:abstractNumId w:val="4"/>
  </w:num>
  <w:num w:numId="7">
    <w:abstractNumId w:val="8"/>
  </w:num>
  <w:num w:numId="8">
    <w:abstractNumId w:val="26"/>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1"/>
  </w:num>
  <w:num w:numId="14">
    <w:abstractNumId w:val="22"/>
  </w:num>
  <w:num w:numId="15">
    <w:abstractNumId w:val="5"/>
  </w:num>
  <w:num w:numId="16">
    <w:abstractNumId w:val="2"/>
  </w:num>
  <w:num w:numId="17">
    <w:abstractNumId w:val="18"/>
  </w:num>
  <w:num w:numId="18">
    <w:abstractNumId w:val="15"/>
  </w:num>
  <w:num w:numId="19">
    <w:abstractNumId w:val="3"/>
  </w:num>
  <w:num w:numId="20">
    <w:abstractNumId w:val="11"/>
  </w:num>
  <w:num w:numId="21">
    <w:abstractNumId w:val="12"/>
  </w:num>
  <w:num w:numId="22">
    <w:abstractNumId w:val="9"/>
  </w:num>
  <w:num w:numId="23">
    <w:abstractNumId w:val="33"/>
  </w:num>
  <w:num w:numId="24">
    <w:abstractNumId w:val="31"/>
  </w:num>
  <w:num w:numId="25">
    <w:abstractNumId w:val="25"/>
  </w:num>
  <w:num w:numId="26">
    <w:abstractNumId w:val="6"/>
  </w:num>
  <w:num w:numId="27">
    <w:abstractNumId w:val="29"/>
  </w:num>
  <w:num w:numId="28">
    <w:abstractNumId w:val="28"/>
  </w:num>
  <w:num w:numId="29">
    <w:abstractNumId w:val="16"/>
  </w:num>
  <w:num w:numId="30">
    <w:abstractNumId w:val="14"/>
  </w:num>
  <w:num w:numId="31">
    <w:abstractNumId w:val="23"/>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0"/>
  </w:num>
  <w:num w:numId="34">
    <w:abstractNumId w:val="24"/>
  </w:num>
  <w:num w:numId="3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67B3F"/>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4A4C"/>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9FE"/>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70A"/>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3AB"/>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933"/>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0DAE"/>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B1D"/>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17F"/>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2DF"/>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0A8"/>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A99"/>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18AF03"/>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756024F-37C1-4914-B4A1-1C4F8A06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2019-05-02T15:38:00Z</dcterms:created>
  <dcterms:modified xsi:type="dcterms:W3CDTF">2019-05-03T14:30:00Z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